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B1FD2">
        <w:rPr>
          <w:rFonts w:ascii="Times New Roman" w:hAnsi="Times New Roman"/>
          <w:b/>
          <w:sz w:val="28"/>
          <w:szCs w:val="28"/>
        </w:rPr>
        <w:t>Шкала личностной тревожности для учащихся 10-17 лет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Настоящая шкала тревожности была разработана А.М.Прихожан в 1980-1983 гг. по принципу «Шкалы социально-ситуационного страха, тревоги» О.Кондаша. Особенность шкал такого типа в том, что в них тревожность определяется по оценке человеком тревогогенности тех или иных ситуаций обыденной жизни. Достоинствами шкал такого типа является то, что, во-первых, они позволяют выделить области действительности, вызывающие тревогу, и, во-вторых, в меньшей степени зависят от умения школьников распознавать свои переживания, чувства, т.е. от развитости интроспекции и наличия определенного словаря переживаний.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Методика относится к числу бланковых, что позволяет проводить ее коллективно. Бланк содержит необходимые сведения об испытуемом, инструкцию и содержание методики.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 Методика разработана в двух формах. Форма А предназначена для школьников 10-12 лет, Форма Б – для учащихся 13-16 лет. Инструкция к обеим формам одинакова.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ab/>
        <w:t xml:space="preserve">Инструкция к тесту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 На следующих страницах перечислены ситуации, обстоятельства, с которыми ты встречаешься в жизни. Некоторые из них могут быть для тебя неприятными, так как могут вызвать тревогу, беспокойство или страх.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Внимательно прочти каждое предложение, представь себя в этих обстоятельствах и обведи кружком одну из цифр справа – 0, 1, 2, 3 или 4, – в зависимости от того, насколько эта ситуация для тебя неприятна, насколько она может вызвать у тебя беспокойство, опасения или страх.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 Если ситуация совершенно не кажется тебе неприятной, в столбик "Ответ" поставь цифру 0.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Если она немного тревожит, беспокоит тебя, в столбик "Ответ" поставь цифру 1.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 Если беспокойство и страх достаточно сильны и тебе хотелось бы не попадать в такую ситуацию, в столбик "Ответ" поставь цифру 2.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 Если ситуация очень неприятна и с ней связаны сильные беспокойство, тревога, страх, в столбик "Ответ" поставь цифру 3.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При очень сильном беспокойстве, очень сильном страхе в столбик "Ответ" поставь цифру 4.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Твоя задача – представить себе каждую ситуацию (себя в этой ситуации), определить, насколько она может вызвать у тебя тревогу, беспокойство, страх, опасения, и обвести одну из цифр, определяющих, насколько она для тебя неприятна.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Тестовый материал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Форма А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lastRenderedPageBreak/>
        <w:t>Варианты ответов: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Нет – 0    Немного - 1 </w:t>
      </w:r>
      <w:r w:rsidRPr="00FB1FD2">
        <w:rPr>
          <w:rFonts w:ascii="Times New Roman" w:hAnsi="Times New Roman"/>
          <w:sz w:val="28"/>
          <w:szCs w:val="28"/>
        </w:rPr>
        <w:tab/>
        <w:t>Достаточно - 2</w:t>
      </w:r>
      <w:r w:rsidRPr="00FB1FD2">
        <w:rPr>
          <w:rFonts w:ascii="Times New Roman" w:hAnsi="Times New Roman"/>
          <w:sz w:val="28"/>
          <w:szCs w:val="28"/>
        </w:rPr>
        <w:tab/>
        <w:t>Значительно– 3</w:t>
      </w:r>
      <w:r w:rsidRPr="00FB1FD2">
        <w:rPr>
          <w:rFonts w:ascii="Times New Roman" w:hAnsi="Times New Roman"/>
          <w:sz w:val="28"/>
          <w:szCs w:val="28"/>
        </w:rPr>
        <w:tab/>
        <w:t>Очень– 4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1. Отвечать у доски 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Оказаться среди незнакомых ребят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Участвовать в соревнованиях, конкурсах, олимпиадах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Слышать заклятия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Разговаривать с директором школы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6. Сравнивать себя с другими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7. Учитель смотрит по журналу, кого спросить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8. Тебя критикуют, в чем-то упрекают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9. На тебя смотрят, когда ты что-нибудь делаешь (наблюдают за тобой во время работы, решения задачи)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10. Видеть плохие сны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11. Писать контрольную работу, выполнять тест по какому-нибудь предмету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12. После контрольной, теста – учитель называет отметки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13. У тебя что-то не получается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14. Смотреть на человека, похожего на мага, колдуна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15. На тебя не обращают внимания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16. Ждешь родителей с родительского собрания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17. Тебе грозит неуспех, провал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18. Слышать смех за своей спиной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19. Не понимать объяснений учителя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20. Думаешь о том, чего ты сможешь добиться в будущем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21. Слышать предсказания о космических катастрофах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22. Выступать перед зрителями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23. Слышать, что какой-то человек «напускает порчу» на других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24. С тобой не хотят играть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25. Проверяются твои способности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26. На тебя смотрят как на маленького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27. На экзамене тебе достался 13-й билет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28. На уроке учитель неожиданно задает тебе вопрос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29. Оценивается твоя работа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30. Не можешь справиться с домашним заданием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31. Засыпать в темной комнате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32. Не соглашаешься с родителями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33. Берешься за новое дело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34. Разговаривать с школьным психологом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35. Думать о том, что тебя могут «сглазить»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36. Замолчали, когда ты подошел (подошла)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37. Слушать страшные истории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38. Спорить со своим другом (подругой)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39. Думать о своей внешности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40. Думать о призраках, других страшных, «потусторонних» существах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Примечание. Пункты 5, 8, 9, 17, 31 заимствованы из шкалы О.Кондаша.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Форма Б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1. Отвечать у доски 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Требуется обратиться с вопросом, просьбой к незнакомому человеку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Участвовать в соревнованиях, конкурсах, олимпиадах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Слышать заклятия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Разговаривать с директором школы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6. Сравнивать себя с другими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7. Учитель делает тебе замечание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8. Тебя критикуют, в чем-то упрекают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9. На тебя смотрят, когда ты что-нибудь делаешь (наблюдают за тобой во время работы, решения задачи)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10. Видеть плохие или «вещие» сны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11. Писать контрольную работу, выполнять тест по какому-нибудь предмету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12. После контрольной, теста учитель называет отметки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13. У тебя что-то не получается 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14. Мысль о том, что неосторожным поступком можно навлечь на себя гнев потусторонних сил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15. На тебя не обращают внимания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16. Ждешь родителей с родительского собрания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17. Тебе грозит неуспех, провал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18. Слышать смех за своей спиной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19. Не понимать объяснений учителя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20. Думаешь о своем будущем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21. Слышать предсказания о космических катастрофах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22. Выступать перед большой аудиторией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23. Слышать, что какой-то человек «напускает порчу» на других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24. Ссориться с родителями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25. Участвовать в психологическом эксперименте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26. На тебя смотрят как на маленького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27. На экзамене тебе достался 13-й билет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28. На уроке учитель неожиданно задает тебе вопрос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29. Думаешь о своей привлекательности для девочек (мальчиков)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30. Не можешь справиться с домашним заданием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31. Оказаться в темноте, видеть неясные силуэты, слышать непонятные шорохи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32. Не соглашаешься с родителями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33. Берешься за новое дело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34. Разговаривать со школьным психологом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35. Думать о том, что тебя могут «сглазить»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36. Замолчали, когда ты подошел (подошла)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lastRenderedPageBreak/>
        <w:t>37. Общаться с человеком, похожим на мага, экстрасенса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38. Слушать, как кто-то говорит о своих любовных похождениях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39. Смотреться в зеркало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40. Кажется, что нечто непонятное, сверхъестественное может помешать тебе добиться желаемого</w:t>
      </w:r>
      <w:r w:rsidRPr="00FB1FD2">
        <w:rPr>
          <w:rFonts w:ascii="Times New Roman" w:hAnsi="Times New Roman"/>
          <w:sz w:val="28"/>
          <w:szCs w:val="28"/>
        </w:rPr>
        <w:tab/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Примечание. Пункты 5, 8, 9, 17, 31 заимствованы из шкалы О.Кондаша.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ab/>
        <w:t>Ключ к тесту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Ключ является общим для обеих форм.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Школьная тревожность: 1, 5, 7, 11, 12, 16, 19, 28, 30, 34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Самооценочная тревожность: 3, 6, 8, 13, 17, 20, 25, 29, 33, 39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Межличностная тревожность: 2, 9, 15, 18, 22, 24, 26, 32, 36, 38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Магическая тревожность: 4, 10, 14, 21, 23, 27, 31, 35, 37, 40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ab/>
        <w:t xml:space="preserve">Обработка и интерпретация результатов теста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ab/>
      </w:r>
      <w:r w:rsidRPr="00FB1FD2">
        <w:rPr>
          <w:rFonts w:ascii="Times New Roman" w:hAnsi="Times New Roman"/>
          <w:sz w:val="28"/>
          <w:szCs w:val="28"/>
        </w:rPr>
        <w:t xml:space="preserve">Выделение субшкал во многом условно. Например, предложенные в ней ситуации общения можно рассматривать с позиции актуализации представлений о себе, некоторые школьные ситуации – как ситуации общения со взрослыми и т. п. Однако представленный вариант, как показывает практика, продуктивен с точки зрения задачи преодоления тревожности: он позволяет локализовать зону наибольшего напряжения и построить индивидуализированную программу работы.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При обработке ответ на каждый из пунктов шкалы оценивается количеством баллов, соответствующим округленной при ответе на него цифре. Подсчитывается общая сумма баллов по шкале в целом и отдельно по каждой субшкале.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Полученная сумма баллов представляет собой первичную, или «сырую», оценку.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ab/>
        <w:t xml:space="preserve">Первичная оценка переводится в шкальную. В качестве шкальной оценки используется стандартная десятка. Для этого данные испытуемого сопоставляются с нормативными показателями группы учащихся соответствующего возраста и пола. Результат, полученный по всей шкале, интерпретируется как показатель общего уровня тревожности, по отдельным субшкалам – отдельных видов тревожности. </w:t>
      </w:r>
    </w:p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Общая тревожность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9"/>
        <w:gridCol w:w="2194"/>
        <w:gridCol w:w="911"/>
        <w:gridCol w:w="910"/>
        <w:gridCol w:w="911"/>
        <w:gridCol w:w="911"/>
        <w:gridCol w:w="912"/>
        <w:gridCol w:w="911"/>
        <w:gridCol w:w="912"/>
      </w:tblGrid>
      <w:tr w:rsidR="00A055BB" w:rsidRPr="0088489F" w:rsidTr="00742201">
        <w:trPr>
          <w:jc w:val="center"/>
        </w:trPr>
        <w:tc>
          <w:tcPr>
            <w:tcW w:w="1025" w:type="dxa"/>
            <w:vMerge w:val="restart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Стены</w:t>
            </w:r>
          </w:p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right w:val="nil"/>
            </w:tcBorders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Половозрастные группы (результаты в баллах)</w:t>
            </w:r>
          </w:p>
        </w:tc>
        <w:tc>
          <w:tcPr>
            <w:tcW w:w="6761" w:type="dxa"/>
            <w:gridSpan w:val="7"/>
            <w:tcBorders>
              <w:left w:val="nil"/>
            </w:tcBorders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  <w:vMerge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2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 лет</w:t>
            </w:r>
          </w:p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0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 лет</w:t>
            </w:r>
          </w:p>
        </w:tc>
        <w:tc>
          <w:tcPr>
            <w:tcW w:w="1932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 лет</w:t>
            </w:r>
          </w:p>
        </w:tc>
        <w:tc>
          <w:tcPr>
            <w:tcW w:w="1932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 лет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  <w:vMerge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0-33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0-26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0-34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0-26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0-34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0-37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0-33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0-27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34-40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27-32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35-43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27-32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35-43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38-45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34-39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28-34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41-48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33-39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44-50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33-38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44-52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46-53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40-46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35-41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49-55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40-45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51-58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39-44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53-61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54-61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47-53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42-47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56-62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46-52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59-66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45-50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62-70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62-69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54-60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48-54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63-70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53-58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67-74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51-56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71-80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70-77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61-67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55-61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71-77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59-65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75-81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57-62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81-88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78-85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86-74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62-68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78-84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66-71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82-89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63-67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89-98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86-93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75-80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69-75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85-92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72-77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90-97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68-73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99-107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94-101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81-87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76-82</w:t>
            </w:r>
          </w:p>
        </w:tc>
      </w:tr>
      <w:tr w:rsidR="00A055BB" w:rsidRPr="0088489F" w:rsidTr="00742201">
        <w:trPr>
          <w:jc w:val="center"/>
        </w:trPr>
        <w:tc>
          <w:tcPr>
            <w:tcW w:w="102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85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93 и более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78 и более</w:t>
            </w:r>
          </w:p>
        </w:tc>
        <w:tc>
          <w:tcPr>
            <w:tcW w:w="963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98 и более</w:t>
            </w:r>
          </w:p>
        </w:tc>
        <w:tc>
          <w:tcPr>
            <w:tcW w:w="967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74 и более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108 и более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102 и более</w:t>
            </w:r>
          </w:p>
        </w:tc>
        <w:tc>
          <w:tcPr>
            <w:tcW w:w="964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88 и более</w:t>
            </w:r>
          </w:p>
        </w:tc>
        <w:tc>
          <w:tcPr>
            <w:tcW w:w="968" w:type="dxa"/>
          </w:tcPr>
          <w:p w:rsidR="00A055BB" w:rsidRPr="00FB1FD2" w:rsidRDefault="00A055BB" w:rsidP="007422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83 и более</w:t>
            </w:r>
          </w:p>
        </w:tc>
      </w:tr>
    </w:tbl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Школьная тревожность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055BB" w:rsidRPr="0088489F" w:rsidTr="00742201">
        <w:trPr>
          <w:jc w:val="center"/>
        </w:trPr>
        <w:tc>
          <w:tcPr>
            <w:tcW w:w="1063" w:type="dxa"/>
            <w:vMerge w:val="restart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Стены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8" w:type="dxa"/>
            <w:gridSpan w:val="8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Половозрастные группы (результаты в баллах)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 лет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 лет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0-6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26-27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26-27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26-28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28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25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28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29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 и боле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 и более</w:t>
            </w:r>
          </w:p>
        </w:tc>
      </w:tr>
    </w:tbl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Самооценочная тревожность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055BB" w:rsidRPr="0088489F" w:rsidTr="00742201">
        <w:trPr>
          <w:jc w:val="center"/>
        </w:trPr>
        <w:tc>
          <w:tcPr>
            <w:tcW w:w="1063" w:type="dxa"/>
            <w:vMerge w:val="restart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Стены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 лет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8508" w:type="dxa"/>
            <w:gridSpan w:val="8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Половозрастные группы (результаты в баллах)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 лет</w:t>
            </w: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20-22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22-24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21-23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20-21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25-26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26-28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22-23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22-23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25-27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27-29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29-31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24-26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26-28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28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30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32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 и боле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29 и более</w:t>
            </w:r>
          </w:p>
        </w:tc>
      </w:tr>
    </w:tbl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Межличностная тревожность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5"/>
        <w:gridCol w:w="2195"/>
        <w:gridCol w:w="924"/>
        <w:gridCol w:w="924"/>
        <w:gridCol w:w="924"/>
        <w:gridCol w:w="924"/>
        <w:gridCol w:w="924"/>
        <w:gridCol w:w="827"/>
        <w:gridCol w:w="924"/>
      </w:tblGrid>
      <w:tr w:rsidR="00A055BB" w:rsidRPr="0088489F" w:rsidTr="00742201">
        <w:trPr>
          <w:jc w:val="center"/>
        </w:trPr>
        <w:tc>
          <w:tcPr>
            <w:tcW w:w="1063" w:type="dxa"/>
            <w:vMerge w:val="restart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Стены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 лет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3" w:type="dxa"/>
            <w:tcBorders>
              <w:right w:val="nil"/>
            </w:tcBorders>
          </w:tcPr>
          <w:p w:rsidR="00A055BB" w:rsidRPr="00FB1FD2" w:rsidRDefault="00A055BB" w:rsidP="0074220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Половозрастные </w:t>
            </w:r>
            <w:r w:rsidRPr="00FB1FD2">
              <w:rPr>
                <w:rFonts w:ascii="Times New Roman" w:hAnsi="Times New Roman"/>
                <w:sz w:val="28"/>
                <w:szCs w:val="28"/>
              </w:rPr>
              <w:t>группы (результаты в баллах)</w:t>
            </w:r>
          </w:p>
        </w:tc>
        <w:tc>
          <w:tcPr>
            <w:tcW w:w="7445" w:type="dxa"/>
            <w:gridSpan w:val="7"/>
            <w:tcBorders>
              <w:left w:val="nil"/>
            </w:tcBorders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 лет</w:t>
            </w: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18-19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24-26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21-23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20-21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24-26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27-29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24-26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22-23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27-29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30-32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27-28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20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 xml:space="preserve">30 и более 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33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26 и боле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29 и более</w:t>
            </w:r>
          </w:p>
        </w:tc>
      </w:tr>
    </w:tbl>
    <w:p w:rsidR="00A055BB" w:rsidRPr="00FB1FD2" w:rsidRDefault="00A055BB" w:rsidP="00A055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Магическая тревожность</w:t>
      </w:r>
    </w:p>
    <w:p w:rsidR="00A055BB" w:rsidRPr="00FB1FD2" w:rsidRDefault="00A055BB" w:rsidP="00A05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055BB" w:rsidRPr="0088489F" w:rsidTr="00742201">
        <w:trPr>
          <w:jc w:val="center"/>
        </w:trPr>
        <w:tc>
          <w:tcPr>
            <w:tcW w:w="1063" w:type="dxa"/>
            <w:vMerge w:val="restart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Стены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 лет</w:t>
            </w:r>
          </w:p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8508" w:type="dxa"/>
            <w:gridSpan w:val="8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Половозрастные группы (результаты в баллах)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 лет</w:t>
            </w:r>
          </w:p>
        </w:tc>
        <w:tc>
          <w:tcPr>
            <w:tcW w:w="2126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 лет</w:t>
            </w:r>
          </w:p>
        </w:tc>
        <w:tc>
          <w:tcPr>
            <w:tcW w:w="2128" w:type="dxa"/>
            <w:gridSpan w:val="2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  <w:vMerge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дев.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мал.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0-5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12-14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17-19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19-21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20-22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22-23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16-17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24-26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21-23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25-27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A055BB" w:rsidRPr="0088489F" w:rsidTr="00742201">
        <w:trPr>
          <w:jc w:val="center"/>
        </w:trPr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23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18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25 и более</w:t>
            </w:r>
          </w:p>
        </w:tc>
        <w:tc>
          <w:tcPr>
            <w:tcW w:w="1063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17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27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24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28 и более</w:t>
            </w:r>
          </w:p>
        </w:tc>
        <w:tc>
          <w:tcPr>
            <w:tcW w:w="1064" w:type="dxa"/>
          </w:tcPr>
          <w:p w:rsidR="00A055BB" w:rsidRPr="00FB1FD2" w:rsidRDefault="00A055BB" w:rsidP="007422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FD2">
              <w:rPr>
                <w:rFonts w:ascii="Times New Roman" w:hAnsi="Times New Roman"/>
                <w:sz w:val="28"/>
                <w:szCs w:val="28"/>
              </w:rPr>
              <w:t>19 и более</w:t>
            </w:r>
          </w:p>
        </w:tc>
      </w:tr>
    </w:tbl>
    <w:p w:rsidR="0036159C" w:rsidRDefault="0036159C"/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BB"/>
    <w:rsid w:val="0036159C"/>
    <w:rsid w:val="00A0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2019-10-23T08:51:00Z</dcterms:created>
  <dcterms:modified xsi:type="dcterms:W3CDTF">2019-10-23T08:51:00Z</dcterms:modified>
</cp:coreProperties>
</file>